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1199"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199"/>
      </w:tblGrid>
      <w:tr w:rsidR="006D785A" w:rsidRPr="00D63B79" w:rsidTr="007A6FB1">
        <w:trPr>
          <w:trHeight w:val="483"/>
        </w:trPr>
        <w:tc>
          <w:tcPr>
            <w:tcW w:w="11199" w:type="dxa"/>
          </w:tcPr>
          <w:p w:rsidR="007A6FB1" w:rsidRDefault="004B6B69" w:rsidP="002710E0">
            <w:pPr>
              <w:spacing w:before="240" w:after="120"/>
              <w:contextualSpacing/>
              <w:jc w:val="center"/>
              <w:rPr>
                <w:rFonts w:ascii="Futura Md BT" w:hAnsi="Futura Md BT"/>
                <w:b/>
                <w:color w:val="E36C0A" w:themeColor="accent6" w:themeShade="BF"/>
                <w:sz w:val="36"/>
                <w:szCs w:val="36"/>
              </w:rPr>
            </w:pPr>
            <w:r>
              <w:rPr>
                <w:rFonts w:ascii="Futura Md BT" w:hAnsi="Futura Md BT"/>
                <w:b/>
                <w:color w:val="E36C0A" w:themeColor="accent6" w:themeShade="BF"/>
                <w:sz w:val="36"/>
                <w:szCs w:val="36"/>
              </w:rPr>
              <w:t>Conduite en sécurité des chariots gerbeurs à conducteur accompagnant (R485)</w:t>
            </w:r>
          </w:p>
          <w:p w:rsidR="002710E0" w:rsidRPr="00DE5DF1" w:rsidRDefault="002710E0" w:rsidP="002710E0">
            <w:pPr>
              <w:spacing w:before="240" w:after="120"/>
              <w:contextualSpacing/>
              <w:jc w:val="center"/>
              <w:rPr>
                <w:rFonts w:ascii="Futura Md BT" w:hAnsi="Futura Md BT"/>
                <w:b/>
                <w:color w:val="E36C0A" w:themeColor="accent6" w:themeShade="BF"/>
                <w:sz w:val="36"/>
                <w:szCs w:val="36"/>
              </w:rPr>
            </w:pPr>
          </w:p>
        </w:tc>
      </w:tr>
      <w:tr w:rsidR="006D785A" w:rsidRPr="00A51666" w:rsidTr="007A6FB1">
        <w:tc>
          <w:tcPr>
            <w:tcW w:w="11199" w:type="dxa"/>
            <w:shd w:val="clear" w:color="auto" w:fill="2218F2"/>
          </w:tcPr>
          <w:p w:rsidR="006D785A" w:rsidRPr="00DE5DF1" w:rsidRDefault="006D785A" w:rsidP="007A6FB1">
            <w:pPr>
              <w:tabs>
                <w:tab w:val="left" w:pos="3901"/>
                <w:tab w:val="right" w:pos="11233"/>
              </w:tabs>
              <w:spacing w:after="120"/>
              <w:contextualSpacing/>
              <w:jc w:val="both"/>
              <w:rPr>
                <w:rFonts w:ascii="Corbel" w:hAnsi="Corbel"/>
                <w:b/>
                <w:color w:val="FFFFFF" w:themeColor="background1"/>
                <w:sz w:val="26"/>
                <w:szCs w:val="26"/>
              </w:rPr>
            </w:pPr>
            <w:r w:rsidRPr="00DE5DF1">
              <w:rPr>
                <w:rFonts w:ascii="Futura Md BT" w:hAnsi="Futura Md BT"/>
                <w:b/>
                <w:color w:val="FFFFFF" w:themeColor="background1"/>
                <w:sz w:val="26"/>
                <w:szCs w:val="26"/>
              </w:rPr>
              <w:t>Objectifs</w:t>
            </w:r>
            <w:r w:rsidR="00AA3C08" w:rsidRPr="00DE5DF1">
              <w:rPr>
                <w:rFonts w:ascii="Futura Md BT" w:hAnsi="Futura Md BT"/>
                <w:b/>
                <w:color w:val="FFFFFF" w:themeColor="background1"/>
                <w:sz w:val="26"/>
                <w:szCs w:val="26"/>
              </w:rPr>
              <w:tab/>
            </w:r>
            <w:r w:rsidR="007A6FB1">
              <w:rPr>
                <w:rFonts w:ascii="Futura Md BT" w:hAnsi="Futura Md BT"/>
                <w:b/>
                <w:color w:val="FFFFFF" w:themeColor="background1"/>
                <w:sz w:val="26"/>
                <w:szCs w:val="26"/>
              </w:rPr>
              <w:tab/>
            </w:r>
          </w:p>
        </w:tc>
      </w:tr>
      <w:tr w:rsidR="006D785A" w:rsidRPr="00FF3E0A" w:rsidTr="007A6FB1">
        <w:trPr>
          <w:trHeight w:val="822"/>
        </w:trPr>
        <w:tc>
          <w:tcPr>
            <w:tcW w:w="11199" w:type="dxa"/>
            <w:vMerge w:val="restart"/>
          </w:tcPr>
          <w:p w:rsidR="006D785A" w:rsidRPr="000B48BE" w:rsidRDefault="006D785A" w:rsidP="00795F16">
            <w:pPr>
              <w:ind w:right="-57"/>
              <w:rPr>
                <w:rStyle w:val="Accentuation"/>
                <w:rFonts w:ascii="Calibri" w:hAnsi="Calibri"/>
                <w:b/>
                <w:noProof/>
                <w:color w:val="FF5C0B"/>
                <w:sz w:val="12"/>
                <w:szCs w:val="12"/>
              </w:rPr>
            </w:pPr>
          </w:p>
          <w:p w:rsidR="004B6B69" w:rsidRPr="004D67DE" w:rsidRDefault="004B6B69" w:rsidP="004B6B69">
            <w:pPr>
              <w:pStyle w:val="Default"/>
              <w:rPr>
                <w:sz w:val="18"/>
                <w:szCs w:val="18"/>
              </w:rPr>
            </w:pPr>
            <w:r w:rsidRPr="004D67DE">
              <w:rPr>
                <w:sz w:val="18"/>
                <w:szCs w:val="18"/>
              </w:rPr>
              <w:t xml:space="preserve">A l’issue de la formation, le stagiaire sera capable : </w:t>
            </w:r>
          </w:p>
          <w:p w:rsidR="004B6B69" w:rsidRPr="004D67DE" w:rsidRDefault="004B6B69" w:rsidP="004B6B69">
            <w:pPr>
              <w:pStyle w:val="Default"/>
              <w:numPr>
                <w:ilvl w:val="0"/>
                <w:numId w:val="9"/>
              </w:numPr>
              <w:rPr>
                <w:sz w:val="18"/>
                <w:szCs w:val="18"/>
              </w:rPr>
            </w:pPr>
            <w:r w:rsidRPr="004D67DE">
              <w:rPr>
                <w:sz w:val="18"/>
                <w:szCs w:val="18"/>
              </w:rPr>
              <w:t xml:space="preserve">de respecter les obligations liées à l’utilisation des engins, </w:t>
            </w:r>
          </w:p>
          <w:p w:rsidR="004B6B69" w:rsidRPr="004D67DE" w:rsidRDefault="004B6B69" w:rsidP="004B6B69">
            <w:pPr>
              <w:pStyle w:val="Default"/>
              <w:numPr>
                <w:ilvl w:val="0"/>
                <w:numId w:val="9"/>
              </w:numPr>
              <w:rPr>
                <w:sz w:val="18"/>
                <w:szCs w:val="18"/>
              </w:rPr>
            </w:pPr>
            <w:r w:rsidRPr="004D67DE">
              <w:rPr>
                <w:sz w:val="18"/>
                <w:szCs w:val="18"/>
              </w:rPr>
              <w:t xml:space="preserve">d’anticiper les risques liés à l’utilisation des engins, </w:t>
            </w:r>
          </w:p>
          <w:p w:rsidR="004B6B69" w:rsidRPr="004D67DE" w:rsidRDefault="004B6B69" w:rsidP="004B6B69">
            <w:pPr>
              <w:pStyle w:val="Default"/>
              <w:numPr>
                <w:ilvl w:val="0"/>
                <w:numId w:val="9"/>
              </w:numPr>
              <w:rPr>
                <w:sz w:val="18"/>
                <w:szCs w:val="18"/>
              </w:rPr>
            </w:pPr>
            <w:r w:rsidRPr="004D67DE">
              <w:rPr>
                <w:sz w:val="18"/>
                <w:szCs w:val="18"/>
              </w:rPr>
              <w:t xml:space="preserve">d’effectuer les vérifications de prise et de fin de poste sur les engins, </w:t>
            </w:r>
          </w:p>
          <w:p w:rsidR="004B6B69" w:rsidRPr="004D67DE" w:rsidRDefault="004B6B69" w:rsidP="004B6B69">
            <w:pPr>
              <w:pStyle w:val="bloct1"/>
              <w:rPr>
                <w:sz w:val="18"/>
                <w:szCs w:val="18"/>
              </w:rPr>
            </w:pPr>
            <w:r w:rsidRPr="004D67DE">
              <w:rPr>
                <w:sz w:val="18"/>
                <w:szCs w:val="18"/>
              </w:rPr>
              <w:t>PUBLIC</w:t>
            </w:r>
          </w:p>
          <w:p w:rsidR="004B6B69" w:rsidRPr="004D67DE" w:rsidRDefault="004B6B69" w:rsidP="004B6B69">
            <w:pPr>
              <w:pStyle w:val="blocc1"/>
              <w:spacing w:after="120"/>
              <w:rPr>
                <w:sz w:val="18"/>
                <w:szCs w:val="18"/>
              </w:rPr>
            </w:pPr>
            <w:r w:rsidRPr="00CD2E92">
              <w:rPr>
                <w:sz w:val="18"/>
                <w:szCs w:val="18"/>
                <w:highlight w:val="yellow"/>
              </w:rPr>
              <w:t>Salarié débutant de l’entreprise amené à uti</w:t>
            </w:r>
            <w:r>
              <w:rPr>
                <w:sz w:val="18"/>
                <w:szCs w:val="18"/>
                <w:highlight w:val="yellow"/>
              </w:rPr>
              <w:t>liser les chariots élévateurs</w:t>
            </w:r>
            <w:r w:rsidRPr="00CD2E92">
              <w:rPr>
                <w:sz w:val="18"/>
                <w:szCs w:val="18"/>
                <w:highlight w:val="yellow"/>
              </w:rPr>
              <w:t xml:space="preserve"> à conducteur </w:t>
            </w:r>
            <w:r>
              <w:rPr>
                <w:sz w:val="18"/>
                <w:szCs w:val="18"/>
                <w:highlight w:val="yellow"/>
              </w:rPr>
              <w:t>accompagnant,  transpalettes et gerbeurs électriques</w:t>
            </w:r>
            <w:r w:rsidRPr="00CD2E92">
              <w:rPr>
                <w:sz w:val="18"/>
                <w:szCs w:val="18"/>
                <w:highlight w:val="yellow"/>
              </w:rPr>
              <w:t>….</w:t>
            </w:r>
          </w:p>
          <w:p w:rsidR="004B6B69" w:rsidRPr="004D67DE" w:rsidRDefault="004B6B69" w:rsidP="002710E0">
            <w:pPr>
              <w:pStyle w:val="bloct1"/>
              <w:rPr>
                <w:sz w:val="18"/>
                <w:szCs w:val="18"/>
              </w:rPr>
            </w:pPr>
            <w:r w:rsidRPr="004D67DE">
              <w:rPr>
                <w:sz w:val="18"/>
                <w:szCs w:val="18"/>
              </w:rPr>
              <w:t>PRÉ-REQUIS</w:t>
            </w:r>
            <w:r w:rsidR="002710E0">
              <w:rPr>
                <w:sz w:val="18"/>
                <w:szCs w:val="18"/>
              </w:rPr>
              <w:t> </w:t>
            </w:r>
            <w:proofErr w:type="gramStart"/>
            <w:r w:rsidR="002710E0">
              <w:rPr>
                <w:sz w:val="18"/>
                <w:szCs w:val="18"/>
              </w:rPr>
              <w:t xml:space="preserve">:  </w:t>
            </w:r>
            <w:r w:rsidRPr="002710E0">
              <w:rPr>
                <w:b w:val="0"/>
                <w:sz w:val="18"/>
                <w:szCs w:val="18"/>
                <w:u w:val="none"/>
              </w:rPr>
              <w:t>Etre</w:t>
            </w:r>
            <w:proofErr w:type="gramEnd"/>
            <w:r w:rsidRPr="002710E0">
              <w:rPr>
                <w:b w:val="0"/>
                <w:sz w:val="18"/>
                <w:szCs w:val="18"/>
                <w:u w:val="none"/>
              </w:rPr>
              <w:t xml:space="preserve"> apte médicalement et avoir 18 ans</w:t>
            </w:r>
          </w:p>
          <w:p w:rsidR="004B6B69" w:rsidRPr="004D67DE" w:rsidRDefault="004B6B69" w:rsidP="004B6B69">
            <w:pPr>
              <w:pStyle w:val="bloct1"/>
              <w:rPr>
                <w:sz w:val="18"/>
                <w:szCs w:val="18"/>
              </w:rPr>
            </w:pPr>
            <w:r w:rsidRPr="004D67DE">
              <w:rPr>
                <w:sz w:val="18"/>
                <w:szCs w:val="18"/>
              </w:rPr>
              <w:t>CONDITIONS DE REALISATION</w:t>
            </w:r>
          </w:p>
          <w:p w:rsidR="004B6B69" w:rsidRPr="004D67DE" w:rsidRDefault="004B6B69" w:rsidP="004B6B69">
            <w:pPr>
              <w:pStyle w:val="Default"/>
              <w:rPr>
                <w:sz w:val="18"/>
                <w:szCs w:val="18"/>
              </w:rPr>
            </w:pPr>
            <w:r w:rsidRPr="004D67DE">
              <w:rPr>
                <w:sz w:val="18"/>
                <w:szCs w:val="18"/>
              </w:rPr>
              <w:t xml:space="preserve">Le formateur doit avoir à sa disposition : </w:t>
            </w:r>
          </w:p>
          <w:p w:rsidR="004B6B69" w:rsidRPr="004D67DE" w:rsidRDefault="004B6B69" w:rsidP="004B6B69">
            <w:pPr>
              <w:pStyle w:val="Default"/>
              <w:rPr>
                <w:sz w:val="18"/>
                <w:szCs w:val="18"/>
              </w:rPr>
            </w:pPr>
            <w:r w:rsidRPr="004D67DE">
              <w:rPr>
                <w:sz w:val="18"/>
                <w:szCs w:val="18"/>
              </w:rPr>
              <w:t xml:space="preserve">Un chariot correspondant à chacune des catégories </w:t>
            </w:r>
          </w:p>
          <w:p w:rsidR="004B6B69" w:rsidRPr="004D67DE" w:rsidRDefault="004B6B69" w:rsidP="004B6B69">
            <w:pPr>
              <w:pStyle w:val="Default"/>
              <w:rPr>
                <w:sz w:val="18"/>
                <w:szCs w:val="18"/>
              </w:rPr>
            </w:pPr>
            <w:r w:rsidRPr="004D67DE">
              <w:rPr>
                <w:sz w:val="18"/>
                <w:szCs w:val="18"/>
              </w:rPr>
              <w:t>Un espace de formation de 50 m² comprenant un palettier (rack) à 2 niveaux minimum (1m50 de hauteur pour chaque niveau)</w:t>
            </w:r>
          </w:p>
          <w:p w:rsidR="004B6B69" w:rsidRPr="004D67DE" w:rsidRDefault="004B6B69" w:rsidP="004B6B69">
            <w:pPr>
              <w:pStyle w:val="Default"/>
              <w:rPr>
                <w:sz w:val="18"/>
                <w:szCs w:val="18"/>
              </w:rPr>
            </w:pPr>
            <w:r w:rsidRPr="004D67DE">
              <w:rPr>
                <w:sz w:val="18"/>
                <w:szCs w:val="18"/>
              </w:rPr>
              <w:t xml:space="preserve"> Différentes charges et différents matériaux, </w:t>
            </w:r>
          </w:p>
          <w:p w:rsidR="004B6B69" w:rsidRPr="004D67DE" w:rsidRDefault="004B6B69" w:rsidP="004B6B69">
            <w:pPr>
              <w:pStyle w:val="Default"/>
              <w:rPr>
                <w:sz w:val="18"/>
                <w:szCs w:val="18"/>
              </w:rPr>
            </w:pPr>
            <w:r w:rsidRPr="004D67DE">
              <w:rPr>
                <w:sz w:val="18"/>
                <w:szCs w:val="18"/>
              </w:rPr>
              <w:t xml:space="preserve"> Les stagiaires devront avoir leurs chaussures de sécurité et leurs gants de manutention. </w:t>
            </w:r>
          </w:p>
          <w:p w:rsidR="004B6B69" w:rsidRPr="004D67DE" w:rsidRDefault="004B6B69" w:rsidP="004B6B69">
            <w:pPr>
              <w:pStyle w:val="Default"/>
              <w:rPr>
                <w:sz w:val="18"/>
                <w:szCs w:val="18"/>
              </w:rPr>
            </w:pPr>
            <w:r w:rsidRPr="004D67DE">
              <w:rPr>
                <w:sz w:val="18"/>
                <w:szCs w:val="18"/>
              </w:rPr>
              <w:t xml:space="preserve"> Nombre stagiaires prévu : </w:t>
            </w:r>
            <w:r>
              <w:rPr>
                <w:sz w:val="18"/>
                <w:szCs w:val="18"/>
                <w:highlight w:val="yellow"/>
              </w:rPr>
              <w:t>4</w:t>
            </w:r>
            <w:r w:rsidRPr="001C7CC3">
              <w:rPr>
                <w:sz w:val="18"/>
                <w:szCs w:val="18"/>
                <w:highlight w:val="yellow"/>
              </w:rPr>
              <w:t xml:space="preserve"> </w:t>
            </w:r>
          </w:p>
          <w:p w:rsidR="004B6B69" w:rsidRPr="004D67DE" w:rsidRDefault="004B6B69" w:rsidP="004B6B69">
            <w:pPr>
              <w:pStyle w:val="blocc1"/>
              <w:spacing w:after="120"/>
              <w:rPr>
                <w:sz w:val="18"/>
                <w:szCs w:val="18"/>
              </w:rPr>
            </w:pPr>
            <w:r w:rsidRPr="004D67DE">
              <w:rPr>
                <w:sz w:val="18"/>
                <w:szCs w:val="18"/>
              </w:rPr>
              <w:t xml:space="preserve"> Les stagiaires devront être disponibles tout au long de la formation. Salle de formation à disposition…</w:t>
            </w:r>
          </w:p>
          <w:p w:rsidR="003B24B4" w:rsidRDefault="003B24B4" w:rsidP="006F2735">
            <w:pPr>
              <w:pStyle w:val="bloct1"/>
              <w:rPr>
                <w:rFonts w:ascii="Corbel" w:hAnsi="Corbel"/>
              </w:rPr>
            </w:pPr>
            <w:r>
              <w:rPr>
                <w:rFonts w:ascii="Corbel" w:hAnsi="Corbel"/>
              </w:rPr>
              <w:t xml:space="preserve">DUREE : </w:t>
            </w:r>
            <w:r w:rsidRPr="00F7505E">
              <w:rPr>
                <w:rFonts w:ascii="Corbel" w:hAnsi="Corbel"/>
                <w:highlight w:val="yellow"/>
              </w:rPr>
              <w:t>1 jour</w:t>
            </w:r>
            <w:r w:rsidR="00F7505E" w:rsidRPr="00F7505E">
              <w:rPr>
                <w:rFonts w:ascii="Corbel" w:hAnsi="Corbel"/>
                <w:highlight w:val="yellow"/>
              </w:rPr>
              <w:t xml:space="preserve"> soit 7 heures</w:t>
            </w:r>
          </w:p>
          <w:p w:rsidR="006F2735" w:rsidRPr="006D785A" w:rsidRDefault="006F2735" w:rsidP="007A6FB1">
            <w:pPr>
              <w:pStyle w:val="bloct1"/>
              <w:rPr>
                <w:rFonts w:ascii="Trebuchet MS" w:hAnsi="Trebuchet MS" w:cs="Trebuchet MS"/>
                <w:b w:val="0"/>
                <w:u w:val="none"/>
              </w:rPr>
            </w:pPr>
          </w:p>
        </w:tc>
      </w:tr>
      <w:tr w:rsidR="006D785A" w:rsidRPr="000B48BE" w:rsidTr="007A6FB1">
        <w:trPr>
          <w:trHeight w:val="421"/>
        </w:trPr>
        <w:tc>
          <w:tcPr>
            <w:tcW w:w="11199" w:type="dxa"/>
            <w:vMerge/>
          </w:tcPr>
          <w:p w:rsidR="006D785A" w:rsidRPr="000B48BE" w:rsidRDefault="006D785A" w:rsidP="00795F16">
            <w:pPr>
              <w:ind w:right="-57"/>
              <w:rPr>
                <w:rStyle w:val="Accentuation"/>
                <w:rFonts w:ascii="Calibri" w:hAnsi="Calibri"/>
                <w:b/>
                <w:noProof/>
                <w:color w:val="FF5C0B"/>
                <w:sz w:val="12"/>
                <w:szCs w:val="12"/>
              </w:rPr>
            </w:pPr>
          </w:p>
        </w:tc>
      </w:tr>
      <w:tr w:rsidR="006D785A" w:rsidRPr="00A51666" w:rsidTr="007A6FB1">
        <w:tc>
          <w:tcPr>
            <w:tcW w:w="11199" w:type="dxa"/>
            <w:shd w:val="clear" w:color="auto" w:fill="2218F2"/>
          </w:tcPr>
          <w:p w:rsidR="006D785A" w:rsidRPr="00A51666" w:rsidRDefault="006D785A" w:rsidP="00795F16">
            <w:pPr>
              <w:spacing w:after="120"/>
              <w:contextualSpacing/>
              <w:jc w:val="both"/>
              <w:rPr>
                <w:rFonts w:ascii="Corbel" w:hAnsi="Corbel"/>
                <w:b/>
                <w:color w:val="FFFFFF" w:themeColor="background1"/>
                <w:sz w:val="26"/>
                <w:szCs w:val="26"/>
              </w:rPr>
            </w:pPr>
            <w:r>
              <w:rPr>
                <w:rFonts w:ascii="Futura Md BT" w:hAnsi="Futura Md BT"/>
                <w:b/>
                <w:color w:val="FFFFFF" w:themeColor="background1"/>
                <w:sz w:val="26"/>
                <w:szCs w:val="26"/>
              </w:rPr>
              <w:t>Programme</w:t>
            </w:r>
          </w:p>
        </w:tc>
      </w:tr>
      <w:tr w:rsidR="006D785A" w:rsidRPr="00FC1306" w:rsidTr="007A6FB1">
        <w:trPr>
          <w:trHeight w:val="520"/>
        </w:trPr>
        <w:tc>
          <w:tcPr>
            <w:tcW w:w="11199" w:type="dxa"/>
            <w:vMerge w:val="restart"/>
            <w:shd w:val="clear" w:color="auto" w:fill="FFFFFF" w:themeFill="background1"/>
          </w:tcPr>
          <w:p w:rsidR="006D785A" w:rsidRPr="00D63B79" w:rsidRDefault="006D785A" w:rsidP="00795F16">
            <w:pPr>
              <w:spacing w:after="120"/>
              <w:contextualSpacing/>
              <w:jc w:val="both"/>
              <w:rPr>
                <w:rFonts w:ascii="Futura Md BT" w:hAnsi="Futura Md BT"/>
                <w:b/>
                <w:color w:val="FFFFFF" w:themeColor="background1"/>
                <w:sz w:val="6"/>
                <w:szCs w:val="6"/>
              </w:rPr>
            </w:pPr>
            <w:r w:rsidRPr="00D63B79">
              <w:rPr>
                <w:rFonts w:ascii="Futura Md BT" w:hAnsi="Futura Md BT"/>
                <w:b/>
                <w:color w:val="FFFFFF" w:themeColor="background1"/>
                <w:sz w:val="6"/>
                <w:szCs w:val="6"/>
              </w:rPr>
              <w:t>Programme</w:t>
            </w:r>
          </w:p>
          <w:p w:rsidR="006F2735" w:rsidRDefault="006F2735" w:rsidP="006D785A">
            <w:pPr>
              <w:tabs>
                <w:tab w:val="num" w:pos="426"/>
              </w:tabs>
              <w:ind w:right="100"/>
              <w:jc w:val="both"/>
              <w:rPr>
                <w:rFonts w:ascii="Corbel" w:hAnsi="Corbel" w:cs="Trebuchet MS"/>
                <w:b/>
                <w:bCs/>
                <w:i/>
                <w:sz w:val="20"/>
                <w:szCs w:val="20"/>
                <w:highlight w:val="yellow"/>
                <w:u w:val="single"/>
              </w:rPr>
            </w:pPr>
          </w:p>
          <w:p w:rsidR="004B6B69" w:rsidRPr="004D67DE" w:rsidRDefault="004B6B69" w:rsidP="004B6B69">
            <w:pPr>
              <w:pStyle w:val="Default"/>
              <w:rPr>
                <w:sz w:val="18"/>
                <w:szCs w:val="18"/>
              </w:rPr>
            </w:pPr>
            <w:r w:rsidRPr="004D67DE">
              <w:rPr>
                <w:sz w:val="18"/>
                <w:szCs w:val="18"/>
              </w:rPr>
              <w:t xml:space="preserve">1. </w:t>
            </w:r>
            <w:r w:rsidRPr="004D67DE">
              <w:rPr>
                <w:b/>
                <w:i/>
                <w:sz w:val="18"/>
                <w:szCs w:val="18"/>
              </w:rPr>
              <w:t>INTRODUCTION</w:t>
            </w:r>
            <w:r w:rsidRPr="004D67DE">
              <w:rPr>
                <w:sz w:val="18"/>
                <w:szCs w:val="18"/>
              </w:rPr>
              <w:t xml:space="preserve"> </w:t>
            </w:r>
          </w:p>
          <w:p w:rsidR="004B6B69" w:rsidRPr="004D67DE" w:rsidRDefault="004B6B69" w:rsidP="004B6B69">
            <w:pPr>
              <w:pStyle w:val="Default"/>
              <w:numPr>
                <w:ilvl w:val="0"/>
                <w:numId w:val="10"/>
              </w:numPr>
              <w:rPr>
                <w:sz w:val="18"/>
                <w:szCs w:val="18"/>
              </w:rPr>
            </w:pPr>
            <w:r w:rsidRPr="004D67DE">
              <w:rPr>
                <w:sz w:val="18"/>
                <w:szCs w:val="18"/>
              </w:rPr>
              <w:t xml:space="preserve">Les principales causes d’accidents, </w:t>
            </w:r>
          </w:p>
          <w:p w:rsidR="004B6B69" w:rsidRPr="004D67DE" w:rsidRDefault="004B6B69" w:rsidP="004B6B69">
            <w:pPr>
              <w:pStyle w:val="Default"/>
              <w:numPr>
                <w:ilvl w:val="0"/>
                <w:numId w:val="10"/>
              </w:numPr>
              <w:rPr>
                <w:sz w:val="18"/>
                <w:szCs w:val="18"/>
              </w:rPr>
            </w:pPr>
            <w:r w:rsidRPr="004D67DE">
              <w:rPr>
                <w:sz w:val="18"/>
                <w:szCs w:val="18"/>
              </w:rPr>
              <w:t xml:space="preserve">Les obligations et responsabilités de l’utilisateur </w:t>
            </w:r>
          </w:p>
          <w:p w:rsidR="004B6B69" w:rsidRPr="004D67DE" w:rsidRDefault="004B6B69" w:rsidP="004B6B69">
            <w:pPr>
              <w:pStyle w:val="Default"/>
              <w:numPr>
                <w:ilvl w:val="0"/>
                <w:numId w:val="10"/>
              </w:numPr>
              <w:rPr>
                <w:sz w:val="18"/>
                <w:szCs w:val="18"/>
              </w:rPr>
            </w:pPr>
            <w:r w:rsidRPr="004D67DE">
              <w:rPr>
                <w:sz w:val="18"/>
                <w:szCs w:val="18"/>
              </w:rPr>
              <w:t xml:space="preserve">Les équipements de protection individuels </w:t>
            </w:r>
          </w:p>
          <w:p w:rsidR="004B6B69" w:rsidRPr="004D67DE" w:rsidRDefault="004B6B69" w:rsidP="004B6B69">
            <w:pPr>
              <w:pStyle w:val="Default"/>
              <w:numPr>
                <w:ilvl w:val="0"/>
                <w:numId w:val="10"/>
              </w:numPr>
              <w:rPr>
                <w:sz w:val="18"/>
                <w:szCs w:val="18"/>
              </w:rPr>
            </w:pPr>
            <w:r w:rsidRPr="004D67DE">
              <w:rPr>
                <w:sz w:val="18"/>
                <w:szCs w:val="18"/>
              </w:rPr>
              <w:t xml:space="preserve">Les instances réglementaires chargées de la prévention sécurité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2. LES CHARIOTS </w:t>
            </w:r>
          </w:p>
          <w:p w:rsidR="004B6B69" w:rsidRPr="004D67DE" w:rsidRDefault="004B6B69" w:rsidP="004B6B69">
            <w:pPr>
              <w:pStyle w:val="Default"/>
              <w:numPr>
                <w:ilvl w:val="0"/>
                <w:numId w:val="11"/>
              </w:numPr>
              <w:rPr>
                <w:sz w:val="18"/>
                <w:szCs w:val="18"/>
              </w:rPr>
            </w:pPr>
            <w:r w:rsidRPr="004D67DE">
              <w:rPr>
                <w:sz w:val="18"/>
                <w:szCs w:val="18"/>
              </w:rPr>
              <w:t xml:space="preserve">Les organes de motricité, de manutention et de sécurité </w:t>
            </w:r>
          </w:p>
          <w:p w:rsidR="004B6B69" w:rsidRPr="004D67DE" w:rsidRDefault="004B6B69" w:rsidP="004B6B69">
            <w:pPr>
              <w:pStyle w:val="Default"/>
              <w:numPr>
                <w:ilvl w:val="0"/>
                <w:numId w:val="11"/>
              </w:numPr>
              <w:rPr>
                <w:sz w:val="18"/>
                <w:szCs w:val="18"/>
              </w:rPr>
            </w:pPr>
            <w:r w:rsidRPr="004D67DE">
              <w:rPr>
                <w:sz w:val="18"/>
                <w:szCs w:val="18"/>
              </w:rPr>
              <w:t xml:space="preserve">Les risques liés à ces organes </w:t>
            </w:r>
          </w:p>
          <w:p w:rsidR="004B6B69" w:rsidRDefault="004B6B69" w:rsidP="004B6B69">
            <w:pPr>
              <w:pStyle w:val="Default"/>
              <w:numPr>
                <w:ilvl w:val="0"/>
                <w:numId w:val="11"/>
              </w:numPr>
              <w:rPr>
                <w:sz w:val="18"/>
                <w:szCs w:val="18"/>
              </w:rPr>
            </w:pPr>
            <w:r w:rsidRPr="004D67DE">
              <w:rPr>
                <w:sz w:val="18"/>
                <w:szCs w:val="18"/>
              </w:rPr>
              <w:t xml:space="preserve">Les conditions d’utilisation des engins en charge </w:t>
            </w:r>
          </w:p>
          <w:p w:rsidR="004B6B69" w:rsidRPr="004D67DE" w:rsidRDefault="004B6B69" w:rsidP="004B6B69">
            <w:pPr>
              <w:pStyle w:val="Default"/>
              <w:numPr>
                <w:ilvl w:val="0"/>
                <w:numId w:val="11"/>
              </w:numPr>
              <w:rPr>
                <w:sz w:val="18"/>
                <w:szCs w:val="18"/>
              </w:rPr>
            </w:pPr>
            <w:r w:rsidRPr="004D67DE">
              <w:rPr>
                <w:sz w:val="18"/>
                <w:szCs w:val="18"/>
              </w:rPr>
              <w:t xml:space="preserve">Les différents affichages sécurité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3. LA PRISE EN CHARGE ET LA DEPOSE DES ENGINS </w:t>
            </w:r>
          </w:p>
          <w:p w:rsidR="004B6B69" w:rsidRPr="004D67DE" w:rsidRDefault="004B6B69" w:rsidP="004B6B69">
            <w:pPr>
              <w:pStyle w:val="Default"/>
              <w:numPr>
                <w:ilvl w:val="0"/>
                <w:numId w:val="12"/>
              </w:numPr>
              <w:rPr>
                <w:sz w:val="18"/>
                <w:szCs w:val="18"/>
              </w:rPr>
            </w:pPr>
            <w:r w:rsidRPr="004D67DE">
              <w:rPr>
                <w:sz w:val="18"/>
                <w:szCs w:val="18"/>
              </w:rPr>
              <w:t xml:space="preserve">Les opérations et tests à effectuer avant et après la prise de poste </w:t>
            </w:r>
          </w:p>
          <w:p w:rsidR="004B6B69" w:rsidRPr="004D67DE" w:rsidRDefault="004B6B69" w:rsidP="004B6B69">
            <w:pPr>
              <w:pStyle w:val="Default"/>
              <w:numPr>
                <w:ilvl w:val="0"/>
                <w:numId w:val="12"/>
              </w:numPr>
              <w:rPr>
                <w:sz w:val="18"/>
                <w:szCs w:val="18"/>
              </w:rPr>
            </w:pPr>
            <w:r w:rsidRPr="004D67DE">
              <w:rPr>
                <w:sz w:val="18"/>
                <w:szCs w:val="18"/>
              </w:rPr>
              <w:t xml:space="preserve">Le fonctionnement des différents engins </w:t>
            </w:r>
          </w:p>
          <w:p w:rsidR="004B6B69" w:rsidRPr="004D67DE" w:rsidRDefault="004B6B69" w:rsidP="004B6B69">
            <w:pPr>
              <w:pStyle w:val="Default"/>
              <w:numPr>
                <w:ilvl w:val="0"/>
                <w:numId w:val="12"/>
              </w:numPr>
              <w:rPr>
                <w:sz w:val="18"/>
                <w:szCs w:val="18"/>
              </w:rPr>
            </w:pPr>
            <w:r w:rsidRPr="004D67DE">
              <w:rPr>
                <w:sz w:val="18"/>
                <w:szCs w:val="18"/>
              </w:rPr>
              <w:t xml:space="preserve">Les différentes opérations de manutention possibles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4. LES REGLES DE CIRCULATION </w:t>
            </w:r>
          </w:p>
          <w:p w:rsidR="004B6B69" w:rsidRPr="004D67DE" w:rsidRDefault="004B6B69" w:rsidP="004B6B69">
            <w:pPr>
              <w:pStyle w:val="Default"/>
              <w:numPr>
                <w:ilvl w:val="0"/>
                <w:numId w:val="13"/>
              </w:numPr>
              <w:rPr>
                <w:sz w:val="18"/>
                <w:szCs w:val="18"/>
              </w:rPr>
            </w:pPr>
            <w:r w:rsidRPr="004D67DE">
              <w:rPr>
                <w:sz w:val="18"/>
                <w:szCs w:val="18"/>
              </w:rPr>
              <w:t xml:space="preserve">Les risques liés à la circulation dans l’établissement </w:t>
            </w:r>
          </w:p>
          <w:p w:rsidR="004B6B69" w:rsidRPr="004D67DE" w:rsidRDefault="004B6B69" w:rsidP="004B6B69">
            <w:pPr>
              <w:pStyle w:val="Default"/>
              <w:rPr>
                <w:sz w:val="18"/>
                <w:szCs w:val="18"/>
              </w:rPr>
            </w:pPr>
          </w:p>
          <w:p w:rsidR="004B6B69" w:rsidRPr="004D67DE" w:rsidRDefault="004B6B69" w:rsidP="004B6B69">
            <w:pPr>
              <w:pStyle w:val="Default"/>
              <w:rPr>
                <w:b/>
                <w:i/>
                <w:sz w:val="18"/>
                <w:szCs w:val="18"/>
              </w:rPr>
            </w:pPr>
            <w:r w:rsidRPr="004D67DE">
              <w:rPr>
                <w:b/>
                <w:i/>
                <w:sz w:val="18"/>
                <w:szCs w:val="18"/>
              </w:rPr>
              <w:t xml:space="preserve">5. EXERCICES PRATIQUES </w:t>
            </w:r>
          </w:p>
          <w:p w:rsidR="004B6B69" w:rsidRPr="004D67DE" w:rsidRDefault="004B6B69" w:rsidP="004B6B69">
            <w:pPr>
              <w:pStyle w:val="Default"/>
              <w:numPr>
                <w:ilvl w:val="0"/>
                <w:numId w:val="13"/>
              </w:numPr>
              <w:rPr>
                <w:sz w:val="18"/>
                <w:szCs w:val="18"/>
              </w:rPr>
            </w:pPr>
            <w:r w:rsidRPr="004D67DE">
              <w:rPr>
                <w:sz w:val="18"/>
                <w:szCs w:val="18"/>
              </w:rPr>
              <w:t xml:space="preserve">Les différentes vérifications </w:t>
            </w:r>
          </w:p>
          <w:p w:rsidR="002710E0" w:rsidRPr="002710E0" w:rsidRDefault="004B6B69" w:rsidP="004B6B69">
            <w:pPr>
              <w:pStyle w:val="Default"/>
              <w:numPr>
                <w:ilvl w:val="0"/>
                <w:numId w:val="13"/>
              </w:numPr>
              <w:rPr>
                <w:b/>
                <w:i/>
                <w:sz w:val="18"/>
                <w:szCs w:val="18"/>
              </w:rPr>
            </w:pPr>
            <w:r w:rsidRPr="002710E0">
              <w:rPr>
                <w:sz w:val="18"/>
                <w:szCs w:val="18"/>
              </w:rPr>
              <w:t xml:space="preserve">Les opérations de manutention avec engins </w:t>
            </w:r>
          </w:p>
          <w:p w:rsidR="004B6B69" w:rsidRPr="002710E0" w:rsidRDefault="004B6B69" w:rsidP="004B6B69">
            <w:pPr>
              <w:pStyle w:val="Default"/>
              <w:numPr>
                <w:ilvl w:val="0"/>
                <w:numId w:val="13"/>
              </w:numPr>
              <w:rPr>
                <w:b/>
                <w:i/>
                <w:sz w:val="18"/>
                <w:szCs w:val="18"/>
              </w:rPr>
            </w:pPr>
            <w:r w:rsidRPr="002710E0">
              <w:rPr>
                <w:b/>
                <w:i/>
                <w:sz w:val="18"/>
                <w:szCs w:val="18"/>
              </w:rPr>
              <w:t xml:space="preserve">6. EVALUATIONS DES CONNAISSANCES THEORIQUES ET PRATIQUES </w:t>
            </w:r>
          </w:p>
          <w:p w:rsidR="007A6FB1" w:rsidRDefault="007A6FB1" w:rsidP="00F7505E">
            <w:pPr>
              <w:autoSpaceDE w:val="0"/>
              <w:autoSpaceDN w:val="0"/>
              <w:adjustRightInd w:val="0"/>
              <w:rPr>
                <w:rFonts w:ascii="Arial" w:hAnsi="Arial" w:cs="Arial"/>
                <w:color w:val="000000"/>
                <w:sz w:val="20"/>
                <w:szCs w:val="20"/>
              </w:rPr>
            </w:pPr>
          </w:p>
          <w:p w:rsidR="007A6FB1" w:rsidRDefault="007A6FB1" w:rsidP="00F7505E">
            <w:pPr>
              <w:autoSpaceDE w:val="0"/>
              <w:autoSpaceDN w:val="0"/>
              <w:adjustRightInd w:val="0"/>
              <w:rPr>
                <w:rFonts w:ascii="Arial" w:hAnsi="Arial" w:cs="Arial"/>
                <w:color w:val="000000"/>
                <w:sz w:val="20"/>
                <w:szCs w:val="20"/>
              </w:rPr>
            </w:pPr>
          </w:p>
          <w:p w:rsidR="007A6FB1" w:rsidRDefault="007A6FB1" w:rsidP="00F7505E">
            <w:pPr>
              <w:autoSpaceDE w:val="0"/>
              <w:autoSpaceDN w:val="0"/>
              <w:adjustRightInd w:val="0"/>
              <w:rPr>
                <w:rFonts w:ascii="Arial" w:hAnsi="Arial" w:cs="Arial"/>
                <w:color w:val="000000"/>
                <w:sz w:val="20"/>
                <w:szCs w:val="20"/>
              </w:rPr>
            </w:pPr>
          </w:p>
          <w:p w:rsidR="007A6FB1" w:rsidRDefault="007A6FB1" w:rsidP="00F7505E">
            <w:pPr>
              <w:autoSpaceDE w:val="0"/>
              <w:autoSpaceDN w:val="0"/>
              <w:adjustRightInd w:val="0"/>
              <w:rPr>
                <w:rFonts w:ascii="Arial" w:hAnsi="Arial" w:cs="Arial"/>
                <w:color w:val="000000"/>
                <w:sz w:val="20"/>
                <w:szCs w:val="20"/>
              </w:rPr>
            </w:pPr>
          </w:p>
          <w:p w:rsidR="004B6B69" w:rsidRPr="004D67DE" w:rsidRDefault="004B6B69" w:rsidP="004B6B69">
            <w:pPr>
              <w:pStyle w:val="bloct1"/>
              <w:rPr>
                <w:sz w:val="18"/>
                <w:szCs w:val="18"/>
              </w:rPr>
            </w:pPr>
            <w:r w:rsidRPr="004D67DE">
              <w:rPr>
                <w:sz w:val="18"/>
                <w:szCs w:val="18"/>
              </w:rPr>
              <w:t>DESCRIPTION DU DISPOSITIF PERMETTANT DE SUIVRE LES RESULTATS</w:t>
            </w:r>
          </w:p>
          <w:p w:rsidR="004B6B69" w:rsidRPr="004D67DE" w:rsidRDefault="004B6B69" w:rsidP="004B6B69">
            <w:pPr>
              <w:pStyle w:val="blocc1"/>
              <w:spacing w:after="120"/>
              <w:rPr>
                <w:sz w:val="18"/>
                <w:szCs w:val="18"/>
              </w:rPr>
            </w:pPr>
            <w:r w:rsidRPr="004D67DE">
              <w:rPr>
                <w:sz w:val="18"/>
                <w:szCs w:val="18"/>
              </w:rPr>
              <w:t>L’évaluation de la qualité de formation se fera tout au long de la formation par des exercices de mise en pratique liés directement aux différents thèmes abordés durant la formation ainsi qu’à la fin de la formation au travers de deux questionnaires (Stagiaires et Formateur) renseignés à l’issue de la formation par les participants.</w:t>
            </w:r>
          </w:p>
          <w:p w:rsidR="004B6B69" w:rsidRPr="004D67DE" w:rsidRDefault="004B6B69" w:rsidP="004B6B69">
            <w:pPr>
              <w:pStyle w:val="blocc1"/>
              <w:spacing w:after="120"/>
              <w:rPr>
                <w:sz w:val="18"/>
                <w:szCs w:val="18"/>
              </w:rPr>
            </w:pPr>
            <w:r>
              <w:rPr>
                <w:sz w:val="18"/>
                <w:szCs w:val="18"/>
              </w:rPr>
              <w:t xml:space="preserve"> </w:t>
            </w:r>
            <w:r w:rsidRPr="00A02315">
              <w:rPr>
                <w:sz w:val="18"/>
                <w:szCs w:val="18"/>
                <w:highlight w:val="yellow"/>
              </w:rPr>
              <w:t>Un test théorique et un test pratique sur chacun des appareils seront réalisés et le collaborateur devra obtenir un moyenne minimum de 7/10</w:t>
            </w:r>
            <w:proofErr w:type="gramStart"/>
            <w:r w:rsidRPr="00A02315">
              <w:rPr>
                <w:sz w:val="18"/>
                <w:szCs w:val="18"/>
                <w:highlight w:val="yellow"/>
              </w:rPr>
              <w:t>.</w:t>
            </w:r>
            <w:r>
              <w:rPr>
                <w:sz w:val="18"/>
                <w:szCs w:val="18"/>
              </w:rPr>
              <w:t>.</w:t>
            </w:r>
            <w:proofErr w:type="gramEnd"/>
          </w:p>
          <w:p w:rsidR="004B6B69" w:rsidRPr="004D67DE" w:rsidRDefault="004B6B69" w:rsidP="004B6B69">
            <w:pPr>
              <w:pStyle w:val="bloct1"/>
              <w:rPr>
                <w:sz w:val="18"/>
                <w:szCs w:val="18"/>
              </w:rPr>
            </w:pPr>
            <w:r w:rsidRPr="004D67DE">
              <w:rPr>
                <w:sz w:val="18"/>
                <w:szCs w:val="18"/>
              </w:rPr>
              <w:t>MÉTHODES ET MOYENS PÉDAGOGIQUES</w:t>
            </w:r>
          </w:p>
          <w:p w:rsidR="004B6B69" w:rsidRPr="004D67DE" w:rsidRDefault="004B6B69" w:rsidP="004B6B69">
            <w:pPr>
              <w:pStyle w:val="blocc1"/>
              <w:spacing w:after="120"/>
              <w:rPr>
                <w:sz w:val="18"/>
                <w:szCs w:val="18"/>
              </w:rPr>
            </w:pPr>
            <w:r w:rsidRPr="004D67DE">
              <w:rPr>
                <w:sz w:val="18"/>
                <w:szCs w:val="18"/>
              </w:rPr>
              <w:t xml:space="preserve">Cette action de formation s’appuiera sur une méthode participative, associant des exercices pratiques et des apports théoriques. </w:t>
            </w:r>
            <w:r w:rsidRPr="004D67DE">
              <w:rPr>
                <w:sz w:val="18"/>
                <w:szCs w:val="18"/>
              </w:rPr>
              <w:br/>
              <w:t>Un livret sera remis à la fin de la formation à chaque participant reprenant tous les thèmes abordés.</w:t>
            </w:r>
          </w:p>
          <w:p w:rsidR="006D785A" w:rsidRPr="00B06644" w:rsidRDefault="006D785A" w:rsidP="004B6B69">
            <w:pPr>
              <w:pStyle w:val="blocc1"/>
              <w:spacing w:after="120"/>
              <w:rPr>
                <w:rFonts w:ascii="Futura Md BT" w:hAnsi="Futura Md BT"/>
                <w:b/>
                <w:color w:val="FFFFFF" w:themeColor="background1"/>
                <w:sz w:val="26"/>
                <w:szCs w:val="26"/>
              </w:rPr>
            </w:pPr>
          </w:p>
        </w:tc>
      </w:tr>
      <w:tr w:rsidR="006D785A" w:rsidRPr="00640BB2" w:rsidTr="007A6FB1">
        <w:trPr>
          <w:trHeight w:val="244"/>
        </w:trPr>
        <w:tc>
          <w:tcPr>
            <w:tcW w:w="11199" w:type="dxa"/>
            <w:vMerge/>
          </w:tcPr>
          <w:p w:rsidR="006D785A" w:rsidRPr="00640BB2" w:rsidRDefault="006D785A" w:rsidP="006D785A">
            <w:pPr>
              <w:pStyle w:val="Paragraphedeliste"/>
              <w:widowControl w:val="0"/>
              <w:numPr>
                <w:ilvl w:val="0"/>
                <w:numId w:val="2"/>
              </w:numPr>
              <w:ind w:right="100"/>
              <w:contextualSpacing w:val="0"/>
              <w:jc w:val="both"/>
              <w:rPr>
                <w:rFonts w:ascii="Corbel" w:hAnsi="Corbel" w:cs="Trebuchet MS"/>
                <w:b/>
                <w:bCs/>
                <w:sz w:val="20"/>
                <w:szCs w:val="20"/>
              </w:rPr>
            </w:pPr>
          </w:p>
        </w:tc>
      </w:tr>
      <w:tr w:rsidR="006D785A" w:rsidRPr="00CC3B55" w:rsidTr="007A6FB1">
        <w:trPr>
          <w:trHeight w:val="244"/>
        </w:trPr>
        <w:tc>
          <w:tcPr>
            <w:tcW w:w="11199" w:type="dxa"/>
            <w:vMerge/>
          </w:tcPr>
          <w:p w:rsidR="006D785A" w:rsidRPr="00CC3B55" w:rsidRDefault="006D785A" w:rsidP="00795F16">
            <w:pPr>
              <w:rPr>
                <w:rFonts w:ascii="Corbel" w:hAnsi="Corbel" w:cs="Trebuchet MS"/>
                <w:b/>
                <w:bCs/>
                <w:sz w:val="20"/>
                <w:szCs w:val="20"/>
              </w:rPr>
            </w:pPr>
          </w:p>
        </w:tc>
      </w:tr>
      <w:tr w:rsidR="006D785A" w:rsidRPr="000C701D" w:rsidTr="007A6FB1">
        <w:trPr>
          <w:trHeight w:val="1220"/>
        </w:trPr>
        <w:tc>
          <w:tcPr>
            <w:tcW w:w="11199" w:type="dxa"/>
            <w:vMerge/>
          </w:tcPr>
          <w:p w:rsidR="006D785A" w:rsidRPr="000C701D" w:rsidRDefault="006D785A" w:rsidP="00795F16">
            <w:pPr>
              <w:rPr>
                <w:rFonts w:ascii="Corbel" w:hAnsi="Corbel" w:cs="Trebuchet MS"/>
                <w:sz w:val="20"/>
                <w:szCs w:val="20"/>
              </w:rPr>
            </w:pPr>
          </w:p>
        </w:tc>
      </w:tr>
      <w:tr w:rsidR="006D785A" w:rsidRPr="00CC3B55" w:rsidTr="002710E0">
        <w:trPr>
          <w:trHeight w:val="3868"/>
        </w:trPr>
        <w:tc>
          <w:tcPr>
            <w:tcW w:w="11199" w:type="dxa"/>
            <w:vMerge/>
          </w:tcPr>
          <w:p w:rsidR="006D785A" w:rsidRPr="00CC3B55" w:rsidRDefault="006D785A" w:rsidP="00795F16">
            <w:pPr>
              <w:rPr>
                <w:rFonts w:ascii="Corbel" w:hAnsi="Corbel" w:cs="Trebuchet MS"/>
                <w:b/>
                <w:bCs/>
                <w:sz w:val="20"/>
                <w:szCs w:val="20"/>
              </w:rPr>
            </w:pPr>
          </w:p>
        </w:tc>
      </w:tr>
      <w:tr w:rsidR="006D785A" w:rsidRPr="000C701D" w:rsidTr="007A6FB1">
        <w:trPr>
          <w:trHeight w:val="4307"/>
        </w:trPr>
        <w:tc>
          <w:tcPr>
            <w:tcW w:w="11199" w:type="dxa"/>
            <w:vMerge/>
          </w:tcPr>
          <w:p w:rsidR="006D785A" w:rsidRPr="000C701D" w:rsidRDefault="006D785A" w:rsidP="00795F16">
            <w:pPr>
              <w:rPr>
                <w:rFonts w:ascii="Corbel" w:hAnsi="Corbel" w:cs="Trebuchet MS"/>
                <w:sz w:val="20"/>
                <w:szCs w:val="20"/>
              </w:rPr>
            </w:pPr>
          </w:p>
        </w:tc>
      </w:tr>
      <w:tr w:rsidR="006D785A" w:rsidRPr="00A66E1C" w:rsidTr="007A6FB1">
        <w:trPr>
          <w:trHeight w:val="699"/>
        </w:trPr>
        <w:tc>
          <w:tcPr>
            <w:tcW w:w="11199" w:type="dxa"/>
          </w:tcPr>
          <w:p w:rsidR="006D785A" w:rsidRPr="006D785A" w:rsidRDefault="006D785A" w:rsidP="006D785A">
            <w:pPr>
              <w:pStyle w:val="bloct1"/>
              <w:rPr>
                <w:rFonts w:ascii="Corbel" w:hAnsi="Corbel"/>
                <w:b w:val="0"/>
                <w:i/>
                <w:u w:val="none"/>
              </w:rPr>
            </w:pPr>
            <w:r w:rsidRPr="00A66E1C">
              <w:rPr>
                <w:rFonts w:ascii="Corbel" w:hAnsi="Corbel"/>
              </w:rPr>
              <w:lastRenderedPageBreak/>
              <w:t>CONDITIONS DE RÉALISATION</w:t>
            </w:r>
            <w:r>
              <w:rPr>
                <w:rFonts w:ascii="Corbel" w:hAnsi="Corbel"/>
              </w:rPr>
              <w:t xml:space="preserve"> : </w:t>
            </w:r>
            <w:r w:rsidRPr="006D785A">
              <w:rPr>
                <w:rFonts w:ascii="Corbel" w:hAnsi="Corbel"/>
                <w:b w:val="0"/>
                <w:i/>
                <w:u w:val="none"/>
              </w:rPr>
              <w:t>Les stagiaires devront être disponibles tout au long de la formation. Salle de formation à disposition…</w:t>
            </w:r>
          </w:p>
          <w:p w:rsidR="006D785A" w:rsidRPr="00A66E1C" w:rsidRDefault="006D785A" w:rsidP="006D785A">
            <w:pPr>
              <w:pStyle w:val="bloct1"/>
              <w:rPr>
                <w:rFonts w:ascii="Corbel" w:hAnsi="Corbel"/>
              </w:rPr>
            </w:pPr>
            <w:r w:rsidRPr="00A66E1C">
              <w:rPr>
                <w:rFonts w:ascii="Corbel" w:hAnsi="Corbel"/>
              </w:rPr>
              <w:t>MATÉRIEL ET INFORMATIONS COMPLÉMENTAIRES</w:t>
            </w:r>
            <w:r>
              <w:rPr>
                <w:rFonts w:ascii="Corbel" w:hAnsi="Corbel"/>
              </w:rPr>
              <w:t xml:space="preserve"> : </w:t>
            </w:r>
            <w:r w:rsidRPr="006D785A">
              <w:rPr>
                <w:rFonts w:ascii="Corbel" w:hAnsi="Corbel"/>
                <w:b w:val="0"/>
                <w:u w:val="none"/>
              </w:rPr>
              <w:t>Ordinateur, imprimante, vidéoprojecteur, paperboard, post-</w:t>
            </w:r>
            <w:proofErr w:type="spellStart"/>
            <w:r w:rsidRPr="006D785A">
              <w:rPr>
                <w:rFonts w:ascii="Corbel" w:hAnsi="Corbel"/>
                <w:b w:val="0"/>
                <w:u w:val="none"/>
              </w:rPr>
              <w:t>it</w:t>
            </w:r>
            <w:proofErr w:type="spellEnd"/>
            <w:r w:rsidRPr="006D785A">
              <w:rPr>
                <w:rFonts w:ascii="Corbel" w:hAnsi="Corbel"/>
                <w:b w:val="0"/>
                <w:u w:val="none"/>
              </w:rPr>
              <w:t>, camera</w:t>
            </w:r>
            <w:r w:rsidRPr="00A66E1C">
              <w:rPr>
                <w:rFonts w:ascii="Corbel" w:hAnsi="Corbel"/>
              </w:rPr>
              <w:t xml:space="preserve">  </w:t>
            </w:r>
          </w:p>
          <w:p w:rsidR="006D785A" w:rsidRPr="00A66E1C" w:rsidRDefault="006D785A" w:rsidP="00795F16">
            <w:pPr>
              <w:spacing w:after="120"/>
              <w:contextualSpacing/>
              <w:jc w:val="both"/>
              <w:rPr>
                <w:rFonts w:ascii="Corbel" w:hAnsi="Corbel"/>
                <w:sz w:val="20"/>
              </w:rPr>
            </w:pPr>
            <w:r w:rsidRPr="00A66E1C">
              <w:rPr>
                <w:rFonts w:ascii="Corbel" w:hAnsi="Corbel"/>
                <w:sz w:val="20"/>
              </w:rPr>
              <w:t>Méthodes pédagogiques : Exposés théoriques, exemples, cas pratiques, discussions</w:t>
            </w:r>
            <w:r>
              <w:rPr>
                <w:rFonts w:ascii="Corbel" w:hAnsi="Corbel"/>
                <w:sz w:val="20"/>
              </w:rPr>
              <w:t>, jeux pédagogiques</w:t>
            </w:r>
            <w:r w:rsidR="00DE5DF1">
              <w:rPr>
                <w:rFonts w:ascii="Corbel" w:hAnsi="Corbel"/>
                <w:sz w:val="20"/>
              </w:rPr>
              <w:t>,</w:t>
            </w:r>
            <w:r>
              <w:rPr>
                <w:rFonts w:ascii="Corbel" w:hAnsi="Corbel"/>
                <w:sz w:val="20"/>
              </w:rPr>
              <w:t>...</w:t>
            </w:r>
          </w:p>
          <w:p w:rsidR="006D785A" w:rsidRPr="00A66E1C" w:rsidRDefault="006D785A" w:rsidP="00795F16">
            <w:pPr>
              <w:pStyle w:val="blocc1"/>
              <w:spacing w:after="120"/>
              <w:rPr>
                <w:rFonts w:ascii="Corbel" w:hAnsi="Corbel"/>
              </w:rPr>
            </w:pPr>
            <w:r w:rsidRPr="00A66E1C">
              <w:rPr>
                <w:rFonts w:ascii="Corbel" w:hAnsi="Corbel"/>
              </w:rPr>
              <w:t>Cette action de formation s’appuiera sur une méthode participative associant des exercices pratiques et des apports théoriques.</w:t>
            </w:r>
          </w:p>
          <w:p w:rsidR="006D785A" w:rsidRPr="00A66E1C" w:rsidRDefault="006D785A" w:rsidP="006D785A">
            <w:pPr>
              <w:pStyle w:val="blocc1"/>
              <w:spacing w:after="120"/>
              <w:rPr>
                <w:rFonts w:ascii="Corbel" w:hAnsi="Corbel"/>
              </w:rPr>
            </w:pPr>
            <w:r w:rsidRPr="00A66E1C">
              <w:rPr>
                <w:rFonts w:ascii="Corbel" w:hAnsi="Corbel"/>
              </w:rPr>
              <w:t>Un livret sera remis à la fin de la formation à chaque participant reprenant tous les thèmes abordés.</w:t>
            </w:r>
          </w:p>
        </w:tc>
      </w:tr>
    </w:tbl>
    <w:p w:rsidR="0000366B" w:rsidRDefault="0000366B"/>
    <w:sectPr w:rsidR="0000366B" w:rsidSect="00AA3C08">
      <w:headerReference w:type="default" r:id="rId8"/>
      <w:pgSz w:w="11906" w:h="16838"/>
      <w:pgMar w:top="822" w:right="1417" w:bottom="1417" w:left="1417" w:header="14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C56" w:rsidRDefault="008B0C56" w:rsidP="00AA3C08">
      <w:pPr>
        <w:spacing w:after="0" w:line="240" w:lineRule="auto"/>
      </w:pPr>
      <w:r>
        <w:separator/>
      </w:r>
    </w:p>
  </w:endnote>
  <w:endnote w:type="continuationSeparator" w:id="0">
    <w:p w:rsidR="008B0C56" w:rsidRDefault="008B0C56" w:rsidP="00AA3C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utura Md BT">
    <w:altName w:val="Lucida Sans Unicode"/>
    <w:charset w:val="00"/>
    <w:family w:val="swiss"/>
    <w:pitch w:val="variable"/>
    <w:sig w:usb0="00000087" w:usb1="00000000" w:usb2="00000000" w:usb3="00000000" w:csb0="0000001B"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C56" w:rsidRDefault="008B0C56" w:rsidP="00AA3C08">
      <w:pPr>
        <w:spacing w:after="0" w:line="240" w:lineRule="auto"/>
      </w:pPr>
      <w:r>
        <w:separator/>
      </w:r>
    </w:p>
  </w:footnote>
  <w:footnote w:type="continuationSeparator" w:id="0">
    <w:p w:rsidR="008B0C56" w:rsidRDefault="008B0C56" w:rsidP="00AA3C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08" w:rsidRDefault="00AA3C08" w:rsidP="00AA3C08">
    <w:pPr>
      <w:pStyle w:val="En-tte"/>
      <w:jc w:val="center"/>
    </w:pPr>
    <w:r>
      <w:rPr>
        <w:noProof/>
        <w:lang w:eastAsia="fr-FR"/>
      </w:rPr>
      <w:drawing>
        <wp:inline distT="0" distB="0" distL="0" distR="0">
          <wp:extent cx="1013106" cy="370234"/>
          <wp:effectExtent l="19050" t="0" r="0" b="0"/>
          <wp:docPr id="1" name="Image 0" descr="400dpiLogo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0dpiLogoCropped.png"/>
                  <pic:cNvPicPr/>
                </pic:nvPicPr>
                <pic:blipFill>
                  <a:blip r:embed="rId1"/>
                  <a:stretch>
                    <a:fillRect/>
                  </a:stretch>
                </pic:blipFill>
                <pic:spPr>
                  <a:xfrm>
                    <a:off x="0" y="0"/>
                    <a:ext cx="1019381" cy="372527"/>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22C72"/>
    <w:multiLevelType w:val="hybridMultilevel"/>
    <w:tmpl w:val="B14E6F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FC57924"/>
    <w:multiLevelType w:val="hybridMultilevel"/>
    <w:tmpl w:val="E04A1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2120D1E"/>
    <w:multiLevelType w:val="hybridMultilevel"/>
    <w:tmpl w:val="BD061C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7BC6297"/>
    <w:multiLevelType w:val="hybridMultilevel"/>
    <w:tmpl w:val="EF38FB8C"/>
    <w:lvl w:ilvl="0" w:tplc="7874850A">
      <w:start w:val="1"/>
      <w:numFmt w:val="decimal"/>
      <w:pStyle w:val="pgmt1"/>
      <w:lvlText w:val="%1."/>
      <w:lvlJc w:val="left"/>
      <w:pPr>
        <w:ind w:left="720" w:hanging="360"/>
      </w:pPr>
      <w:rPr>
        <w:rFonts w:hint="default"/>
        <w:b/>
      </w:rPr>
    </w:lvl>
    <w:lvl w:ilvl="1" w:tplc="816EF73E">
      <w:start w:val="1"/>
      <w:numFmt w:val="lowerLetter"/>
      <w:pStyle w:val="pgmt2"/>
      <w:lvlText w:val="%2."/>
      <w:lvlJc w:val="left"/>
      <w:pPr>
        <w:ind w:left="1440" w:hanging="360"/>
      </w:pPr>
    </w:lvl>
    <w:lvl w:ilvl="2" w:tplc="F522A608">
      <w:start w:val="1"/>
      <w:numFmt w:val="lowerRoman"/>
      <w:pStyle w:val="pgmt3"/>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A370ABA"/>
    <w:multiLevelType w:val="hybridMultilevel"/>
    <w:tmpl w:val="7C2AED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D42435D"/>
    <w:multiLevelType w:val="hybridMultilevel"/>
    <w:tmpl w:val="C02E57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9CA7F22"/>
    <w:multiLevelType w:val="hybridMultilevel"/>
    <w:tmpl w:val="2D7435F4"/>
    <w:lvl w:ilvl="0" w:tplc="BE008678">
      <w:start w:val="1"/>
      <w:numFmt w:val="bullet"/>
      <w:lvlText w:val=""/>
      <w:lvlJc w:val="left"/>
      <w:pPr>
        <w:ind w:left="360" w:hanging="360"/>
      </w:pPr>
      <w:rPr>
        <w:rFonts w:ascii="Wingdings" w:hAnsi="Wingdings" w:hint="default"/>
        <w:color w:val="FF5C0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FAD7256"/>
    <w:multiLevelType w:val="hybridMultilevel"/>
    <w:tmpl w:val="4D4CC1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9061123"/>
    <w:multiLevelType w:val="hybridMultilevel"/>
    <w:tmpl w:val="103AE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70401FB6"/>
    <w:multiLevelType w:val="hybridMultilevel"/>
    <w:tmpl w:val="5DDC1D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6DA5FF4"/>
    <w:multiLevelType w:val="hybridMultilevel"/>
    <w:tmpl w:val="71402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E696812"/>
    <w:multiLevelType w:val="hybridMultilevel"/>
    <w:tmpl w:val="81B47478"/>
    <w:lvl w:ilvl="0" w:tplc="BF98DC00">
      <w:start w:val="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3"/>
    <w:lvlOverride w:ilvl="0">
      <w:startOverride w:val="1"/>
    </w:lvlOverride>
  </w:num>
  <w:num w:numId="4">
    <w:abstractNumId w:val="9"/>
  </w:num>
  <w:num w:numId="5">
    <w:abstractNumId w:val="4"/>
  </w:num>
  <w:num w:numId="6">
    <w:abstractNumId w:val="1"/>
  </w:num>
  <w:num w:numId="7">
    <w:abstractNumId w:val="10"/>
  </w:num>
  <w:num w:numId="8">
    <w:abstractNumId w:val="7"/>
  </w:num>
  <w:num w:numId="9">
    <w:abstractNumId w:val="11"/>
  </w:num>
  <w:num w:numId="10">
    <w:abstractNumId w:val="0"/>
  </w:num>
  <w:num w:numId="11">
    <w:abstractNumId w:val="8"/>
  </w:num>
  <w:num w:numId="12">
    <w:abstractNumId w:val="2"/>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18434"/>
  </w:hdrShapeDefaults>
  <w:footnotePr>
    <w:footnote w:id="-1"/>
    <w:footnote w:id="0"/>
  </w:footnotePr>
  <w:endnotePr>
    <w:endnote w:id="-1"/>
    <w:endnote w:id="0"/>
  </w:endnotePr>
  <w:compat/>
  <w:rsids>
    <w:rsidRoot w:val="006D785A"/>
    <w:rsid w:val="0000366B"/>
    <w:rsid w:val="000A2ACE"/>
    <w:rsid w:val="002710E0"/>
    <w:rsid w:val="002D56A7"/>
    <w:rsid w:val="003749B5"/>
    <w:rsid w:val="003779B8"/>
    <w:rsid w:val="003B24B4"/>
    <w:rsid w:val="00445B60"/>
    <w:rsid w:val="004B6B69"/>
    <w:rsid w:val="004D6366"/>
    <w:rsid w:val="005A6282"/>
    <w:rsid w:val="005E7259"/>
    <w:rsid w:val="006D785A"/>
    <w:rsid w:val="006F2735"/>
    <w:rsid w:val="007A6FB1"/>
    <w:rsid w:val="00823207"/>
    <w:rsid w:val="00835FE0"/>
    <w:rsid w:val="00863B78"/>
    <w:rsid w:val="008B0C56"/>
    <w:rsid w:val="00AA0E8E"/>
    <w:rsid w:val="00AA3C08"/>
    <w:rsid w:val="00C16D4D"/>
    <w:rsid w:val="00DE5DF1"/>
    <w:rsid w:val="00E60413"/>
    <w:rsid w:val="00F7505E"/>
    <w:rsid w:val="00FC011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85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qFormat/>
    <w:rsid w:val="006D785A"/>
    <w:rPr>
      <w:i/>
      <w:iCs/>
    </w:rPr>
  </w:style>
  <w:style w:type="table" w:styleId="Grilledutableau">
    <w:name w:val="Table Grid"/>
    <w:basedOn w:val="TableauNormal"/>
    <w:uiPriority w:val="59"/>
    <w:rsid w:val="006D78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loct1">
    <w:name w:val="bloct1"/>
    <w:basedOn w:val="Normal"/>
    <w:link w:val="bloct1Car"/>
    <w:qFormat/>
    <w:rsid w:val="006D785A"/>
    <w:pPr>
      <w:spacing w:before="120" w:after="120" w:line="240" w:lineRule="auto"/>
    </w:pPr>
    <w:rPr>
      <w:rFonts w:ascii="Arial" w:hAnsi="Arial" w:cs="Arial"/>
      <w:b/>
      <w:sz w:val="20"/>
      <w:szCs w:val="20"/>
      <w:u w:val="single"/>
    </w:rPr>
  </w:style>
  <w:style w:type="paragraph" w:customStyle="1" w:styleId="blocc1">
    <w:name w:val="blocc1"/>
    <w:basedOn w:val="Normal"/>
    <w:link w:val="blocc1Car"/>
    <w:qFormat/>
    <w:rsid w:val="006D785A"/>
    <w:pPr>
      <w:tabs>
        <w:tab w:val="num" w:pos="366"/>
      </w:tabs>
      <w:spacing w:after="360" w:line="240" w:lineRule="auto"/>
      <w:jc w:val="both"/>
    </w:pPr>
    <w:rPr>
      <w:rFonts w:ascii="Arial" w:hAnsi="Arial" w:cs="Arial"/>
      <w:spacing w:val="-6"/>
      <w:sz w:val="20"/>
      <w:szCs w:val="20"/>
    </w:rPr>
  </w:style>
  <w:style w:type="character" w:customStyle="1" w:styleId="bloct1Car">
    <w:name w:val="bloct1 Car"/>
    <w:basedOn w:val="Policepardfaut"/>
    <w:link w:val="bloct1"/>
    <w:rsid w:val="006D785A"/>
    <w:rPr>
      <w:rFonts w:ascii="Arial" w:hAnsi="Arial" w:cs="Arial"/>
      <w:b/>
      <w:sz w:val="20"/>
      <w:szCs w:val="20"/>
      <w:u w:val="single"/>
    </w:rPr>
  </w:style>
  <w:style w:type="character" w:customStyle="1" w:styleId="blocc1Car">
    <w:name w:val="blocc1 Car"/>
    <w:basedOn w:val="Policepardfaut"/>
    <w:link w:val="blocc1"/>
    <w:rsid w:val="006D785A"/>
    <w:rPr>
      <w:rFonts w:ascii="Arial" w:hAnsi="Arial" w:cs="Arial"/>
      <w:spacing w:val="-6"/>
      <w:sz w:val="20"/>
      <w:szCs w:val="20"/>
    </w:rPr>
  </w:style>
  <w:style w:type="paragraph" w:customStyle="1" w:styleId="pgmt1">
    <w:name w:val="pgm_t1"/>
    <w:basedOn w:val="Paragraphedeliste"/>
    <w:next w:val="blocc1"/>
    <w:link w:val="pgmt1Car"/>
    <w:qFormat/>
    <w:rsid w:val="006D785A"/>
    <w:pPr>
      <w:numPr>
        <w:numId w:val="1"/>
      </w:numPr>
    </w:pPr>
    <w:rPr>
      <w:rFonts w:ascii="Arial" w:hAnsi="Arial" w:cs="Arial"/>
      <w:sz w:val="20"/>
      <w:szCs w:val="20"/>
    </w:rPr>
  </w:style>
  <w:style w:type="paragraph" w:customStyle="1" w:styleId="pgmt2">
    <w:name w:val="pgm_t2"/>
    <w:basedOn w:val="Paragraphedeliste"/>
    <w:next w:val="blocc1"/>
    <w:qFormat/>
    <w:rsid w:val="006D785A"/>
    <w:pPr>
      <w:numPr>
        <w:ilvl w:val="1"/>
        <w:numId w:val="1"/>
      </w:numPr>
    </w:pPr>
    <w:rPr>
      <w:rFonts w:ascii="Arial" w:hAnsi="Arial" w:cs="Arial"/>
      <w:sz w:val="20"/>
      <w:szCs w:val="20"/>
    </w:rPr>
  </w:style>
  <w:style w:type="character" w:customStyle="1" w:styleId="pgmt1Car">
    <w:name w:val="pgm_t1 Car"/>
    <w:basedOn w:val="Policepardfaut"/>
    <w:link w:val="pgmt1"/>
    <w:rsid w:val="006D785A"/>
    <w:rPr>
      <w:rFonts w:ascii="Arial" w:hAnsi="Arial" w:cs="Arial"/>
      <w:sz w:val="20"/>
      <w:szCs w:val="20"/>
    </w:rPr>
  </w:style>
  <w:style w:type="paragraph" w:customStyle="1" w:styleId="pgmt3">
    <w:name w:val="pgm_t3"/>
    <w:basedOn w:val="Paragraphedeliste"/>
    <w:next w:val="blocc1"/>
    <w:qFormat/>
    <w:rsid w:val="006D785A"/>
    <w:pPr>
      <w:numPr>
        <w:ilvl w:val="2"/>
        <w:numId w:val="1"/>
      </w:numPr>
    </w:pPr>
    <w:rPr>
      <w:rFonts w:ascii="Arial" w:hAnsi="Arial" w:cs="Arial"/>
      <w:sz w:val="20"/>
      <w:szCs w:val="20"/>
    </w:rPr>
  </w:style>
  <w:style w:type="paragraph" w:styleId="Paragraphedeliste">
    <w:name w:val="List Paragraph"/>
    <w:basedOn w:val="Normal"/>
    <w:uiPriority w:val="34"/>
    <w:qFormat/>
    <w:rsid w:val="006D785A"/>
    <w:pPr>
      <w:ind w:left="720"/>
      <w:contextualSpacing/>
    </w:pPr>
  </w:style>
  <w:style w:type="paragraph" w:styleId="En-tte">
    <w:name w:val="header"/>
    <w:basedOn w:val="Normal"/>
    <w:link w:val="En-tteCar"/>
    <w:uiPriority w:val="99"/>
    <w:semiHidden/>
    <w:unhideWhenUsed/>
    <w:rsid w:val="00AA3C0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A3C08"/>
  </w:style>
  <w:style w:type="paragraph" w:styleId="Pieddepage">
    <w:name w:val="footer"/>
    <w:basedOn w:val="Normal"/>
    <w:link w:val="PieddepageCar"/>
    <w:uiPriority w:val="99"/>
    <w:semiHidden/>
    <w:unhideWhenUsed/>
    <w:rsid w:val="00AA3C08"/>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A3C08"/>
  </w:style>
  <w:style w:type="paragraph" w:styleId="Textedebulles">
    <w:name w:val="Balloon Text"/>
    <w:basedOn w:val="Normal"/>
    <w:link w:val="TextedebullesCar"/>
    <w:uiPriority w:val="99"/>
    <w:semiHidden/>
    <w:unhideWhenUsed/>
    <w:rsid w:val="00AA3C0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A3C08"/>
    <w:rPr>
      <w:rFonts w:ascii="Tahoma" w:hAnsi="Tahoma" w:cs="Tahoma"/>
      <w:sz w:val="16"/>
      <w:szCs w:val="16"/>
    </w:rPr>
  </w:style>
  <w:style w:type="character" w:styleId="lev">
    <w:name w:val="Strong"/>
    <w:basedOn w:val="Policepardfaut"/>
    <w:uiPriority w:val="22"/>
    <w:qFormat/>
    <w:rsid w:val="00F7505E"/>
    <w:rPr>
      <w:b/>
      <w:bCs/>
    </w:rPr>
  </w:style>
  <w:style w:type="paragraph" w:customStyle="1" w:styleId="Default">
    <w:name w:val="Default"/>
    <w:rsid w:val="00F7505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949463-046D-4DB4-A589-2BD06320D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520</Words>
  <Characters>2862</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4</cp:revision>
  <cp:lastPrinted>2020-05-05T23:00:00Z</cp:lastPrinted>
  <dcterms:created xsi:type="dcterms:W3CDTF">2020-05-05T22:46:00Z</dcterms:created>
  <dcterms:modified xsi:type="dcterms:W3CDTF">2020-05-05T23:00:00Z</dcterms:modified>
</cp:coreProperties>
</file>